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00807">
      <w:p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</w:t>
      </w:r>
      <w:r>
        <w:rPr>
          <w:rFonts w:ascii="Times New Roman" w:hAnsi="Times New Roman" w:eastAsia="仿宋_GB2312"/>
          <w:sz w:val="32"/>
          <w:szCs w:val="32"/>
        </w:rPr>
        <w:t>2</w:t>
      </w:r>
    </w:p>
    <w:p w14:paraId="38F5969B">
      <w:pPr>
        <w:pStyle w:val="3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湖北省高校五类优秀网络文化项目征集要求</w:t>
      </w:r>
    </w:p>
    <w:p w14:paraId="6F294411">
      <w:pPr>
        <w:pStyle w:val="2"/>
        <w:spacing w:before="0" w:after="0"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08565409">
      <w:pPr>
        <w:pStyle w:val="2"/>
        <w:spacing w:before="0" w:after="0" w:line="560" w:lineRule="exact"/>
        <w:ind w:firstLine="643" w:firstLineChars="200"/>
        <w:rPr>
          <w:rFonts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1.</w:t>
      </w:r>
      <w:r>
        <w:rPr>
          <w:rFonts w:hint="eastAsia" w:ascii="楷体_GB2312" w:hAnsi="楷体_GB2312" w:eastAsia="楷体_GB2312" w:cs="楷体_GB2312"/>
          <w:sz w:val="32"/>
          <w:szCs w:val="32"/>
        </w:rPr>
        <w:t>湖北省高校优秀网络主题宣传活动</w:t>
      </w:r>
      <w:r>
        <w:rPr>
          <w:rFonts w:ascii="楷体_GB2312" w:hAnsi="楷体_GB2312" w:eastAsia="楷体_GB2312" w:cs="楷体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坚持正确的政治方向、舆论导向和价值取向，以弘扬社会主义核心价值观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、丰富高校学生精神文化生活为主要内容，策划开展的线上线下网络主题宣传活动。活动主旋律高昂、正能量强劲。活动影响力大、师生参与度高。</w:t>
      </w:r>
    </w:p>
    <w:p w14:paraId="37F98728">
      <w:pPr>
        <w:spacing w:line="560" w:lineRule="exact"/>
        <w:ind w:firstLine="643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楷体_GB2312" w:hAnsi="楷体_GB2312" w:eastAsia="楷体_GB2312" w:cs="楷体_GB2312"/>
          <w:b/>
          <w:sz w:val="32"/>
          <w:szCs w:val="32"/>
        </w:rPr>
        <w:t>2.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湖北省高校优秀网络文化品牌</w:t>
      </w:r>
      <w:r>
        <w:rPr>
          <w:rFonts w:ascii="楷体_GB2312" w:hAnsi="楷体_GB2312" w:eastAsia="楷体_GB2312" w:cs="楷体_GB2312"/>
          <w:b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网络特色鲜明、形式新颖、积极健康、向上向善，弘扬中华优秀传统文化，传播时代先进文化，体现高校文化特色。在推动好网民理念传播、网络素养教育、网络安全宣传、网络法治教育等方面具有明显成效，并形成品牌。</w:t>
      </w:r>
    </w:p>
    <w:p w14:paraId="4CB8CCAF">
      <w:pPr>
        <w:pStyle w:val="2"/>
        <w:spacing w:before="0" w:after="0" w:line="560" w:lineRule="exact"/>
        <w:ind w:firstLine="643" w:firstLineChars="200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3.</w:t>
      </w:r>
      <w:r>
        <w:rPr>
          <w:rFonts w:hint="eastAsia" w:ascii="楷体_GB2312" w:hAnsi="楷体_GB2312" w:eastAsia="楷体_GB2312" w:cs="楷体_GB2312"/>
          <w:sz w:val="32"/>
          <w:szCs w:val="32"/>
        </w:rPr>
        <w:t>湖北省高校优秀短视频作品</w:t>
      </w:r>
      <w:r>
        <w:rPr>
          <w:rFonts w:ascii="楷体_GB2312" w:hAnsi="楷体_GB2312" w:eastAsia="楷体_GB2312" w:cs="楷体_GB2312"/>
          <w:sz w:val="32"/>
          <w:szCs w:val="32"/>
        </w:rPr>
        <w:t>:</w:t>
      </w:r>
      <w:r>
        <w:rPr>
          <w:rFonts w:ascii="仿宋_GB2312" w:hAnsi="仿宋_GB2312" w:eastAsia="仿宋_GB2312" w:cs="仿宋_GB2312"/>
          <w:b w:val="0"/>
          <w:color w:val="333333"/>
          <w:sz w:val="32"/>
          <w:szCs w:val="32"/>
        </w:rPr>
        <w:t>聚焦弘扬社会主义核心价值观</w:t>
      </w:r>
      <w:r>
        <w:rPr>
          <w:rFonts w:ascii="仿宋_GB2312" w:hAnsi="仿宋_GB2312" w:eastAsia="仿宋_GB2312" w:cs="仿宋_GB2312"/>
          <w:b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把握时代脉搏、聆听时代声音，广泛引导高校青年</w:t>
      </w:r>
      <w:r>
        <w:rPr>
          <w:rFonts w:ascii="仿宋_GB2312" w:hAnsi="仿宋_GB2312" w:eastAsia="仿宋_GB2312" w:cs="仿宋_GB2312"/>
          <w:b w:val="0"/>
          <w:sz w:val="32"/>
          <w:szCs w:val="32"/>
        </w:rPr>
        <w:t>立大</w:t>
      </w:r>
      <w:r>
        <w:rPr>
          <w:rFonts w:ascii="仿宋_GB2312" w:hAnsi="仿宋_GB2312" w:eastAsia="仿宋_GB2312" w:cs="仿宋_GB2312"/>
          <w:b w:val="0"/>
          <w:bCs/>
          <w:sz w:val="32"/>
          <w:szCs w:val="32"/>
        </w:rPr>
        <w:t>志、明大德、成大才、担大任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，争做</w:t>
      </w:r>
      <w:r>
        <w:rPr>
          <w:rFonts w:ascii="仿宋_GB2312" w:hAnsi="仿宋_GB2312" w:eastAsia="仿宋_GB2312" w:cs="仿宋_GB2312"/>
          <w:b w:val="0"/>
          <w:bCs/>
          <w:sz w:val="32"/>
          <w:szCs w:val="32"/>
        </w:rPr>
        <w:t>堪当民族复兴重任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的时代新人</w:t>
      </w:r>
      <w:r>
        <w:rPr>
          <w:rFonts w:ascii="仿宋_GB2312" w:hAnsi="仿宋_GB2312" w:eastAsia="仿宋_GB2312" w:cs="仿宋_GB2312"/>
          <w:b w:val="0"/>
          <w:sz w:val="32"/>
          <w:szCs w:val="32"/>
        </w:rPr>
        <w:t>，运用网络新媒体技术，创作真实、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暖人心</w:t>
      </w:r>
      <w:r>
        <w:rPr>
          <w:rFonts w:ascii="仿宋_GB2312" w:hAnsi="仿宋_GB2312" w:eastAsia="仿宋_GB2312" w:cs="仿宋_GB2312"/>
          <w:b w:val="0"/>
          <w:sz w:val="32"/>
          <w:szCs w:val="32"/>
        </w:rPr>
        <w:t>的视频作品，讲好中国故事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，讲好湖北故事</w:t>
      </w:r>
      <w:r>
        <w:rPr>
          <w:rFonts w:ascii="仿宋_GB2312" w:hAnsi="仿宋_GB2312" w:eastAsia="仿宋_GB2312" w:cs="仿宋_GB2312"/>
          <w:b w:val="0"/>
          <w:sz w:val="32"/>
          <w:szCs w:val="32"/>
        </w:rPr>
        <w:t>。</w:t>
      </w:r>
    </w:p>
    <w:p w14:paraId="263EF1DE">
      <w:pPr>
        <w:spacing w:line="560" w:lineRule="exact"/>
        <w:ind w:firstLine="643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楷体_GB2312" w:hAnsi="楷体_GB2312" w:eastAsia="楷体_GB2312" w:cs="楷体_GB2312"/>
          <w:b/>
          <w:sz w:val="32"/>
          <w:szCs w:val="32"/>
        </w:rPr>
        <w:t>4.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湖北省高校优秀网络达人</w:t>
      </w:r>
      <w:r>
        <w:rPr>
          <w:rFonts w:ascii="楷体_GB2312" w:hAnsi="楷体_GB2312" w:eastAsia="楷体_GB2312" w:cs="楷体_GB2312"/>
          <w:b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活跃于高校网络空间，在网络上积极传播正能量，提振精气神，尊师重教、乐于助人，为推进高校网络文化建设、加强网络文明建设、走好群众路线、推进网络公益、志愿服务等方面表现突出的校园网络达人。</w:t>
      </w:r>
    </w:p>
    <w:p w14:paraId="2B2585A4">
      <w:pPr>
        <w:pStyle w:val="2"/>
        <w:spacing w:before="0" w:after="0" w:line="560" w:lineRule="exact"/>
        <w:ind w:firstLine="643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5.</w:t>
      </w:r>
      <w:r>
        <w:rPr>
          <w:rFonts w:hint="eastAsia" w:ascii="楷体_GB2312" w:hAnsi="楷体_GB2312" w:eastAsia="楷体_GB2312" w:cs="楷体_GB2312"/>
          <w:sz w:val="32"/>
          <w:szCs w:val="32"/>
        </w:rPr>
        <w:t>湖北省高校优秀新媒体账号</w:t>
      </w:r>
      <w:r>
        <w:rPr>
          <w:rFonts w:ascii="楷体_GB2312" w:hAnsi="楷体_GB2312" w:eastAsia="楷体_GB2312" w:cs="楷体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坚持立德树人根本任务，认真贯彻落实高校网络意识形态工作责任制和网络安全工作责任制，强化党的舆论阵地建设，运营健康、规范、安全，在学校宣传推广、教育引领、互动交流、服务师生、品牌建设等方面表现优秀的新媒体平台。</w:t>
      </w:r>
    </w:p>
    <w:p w14:paraId="478538CD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YjdhMGNkODQ3MDRlY2QwMjNkZDNhMjk1MzczZjMifQ=="/>
  </w:docVars>
  <w:rsids>
    <w:rsidRoot w:val="7A2C14AD"/>
    <w:rsid w:val="7A2C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120" w:after="120"/>
      <w:outlineLvl w:val="1"/>
    </w:pPr>
    <w:rPr>
      <w:b/>
      <w:sz w:val="28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2024-06-28T08:13:00Z</dcterms:created>
  <dc:creator>阳光灿烂的小借口</dc:creator>
  <cp:lastModifiedBy>阳光灿烂的小借口</cp:lastModifiedBy>
  <dcterms:modified xsi:type="dcterms:W3CDTF">2024-06-28T08:14:58Z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3E2F32BD10C74CDBA5F39F2B83F63F28_11</vt:lpwstr>
  </property>
</Properties>
</file>