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01D79"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附件5</w:t>
      </w:r>
    </w:p>
    <w:p w14:paraId="66ADD229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视频作品与宣传展板报送要求</w:t>
      </w:r>
    </w:p>
    <w:p w14:paraId="5E8091E6">
      <w:pPr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52C2DCC7">
      <w:p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一、视频作品要求</w:t>
      </w:r>
    </w:p>
    <w:p w14:paraId="60B5124E">
      <w:pPr>
        <w:ind w:firstLine="640" w:firstLineChars="200"/>
        <w:jc w:val="left"/>
        <w:rPr>
          <w:rFonts w:eastAsia="仿宋_GB2312"/>
        </w:rPr>
      </w:pPr>
      <w:r>
        <w:rPr>
          <w:rFonts w:hint="eastAsia" w:ascii="Times New Roman" w:hAnsi="Times New Roman" w:eastAsia="楷体_GB2312"/>
          <w:sz w:val="32"/>
          <w:szCs w:val="32"/>
        </w:rPr>
        <w:t>具体技术指标。</w:t>
      </w:r>
      <w:r>
        <w:rPr>
          <w:rFonts w:hint="eastAsia" w:ascii="Times New Roman" w:hAnsi="Times New Roman" w:eastAsia="仿宋_GB2312"/>
          <w:sz w:val="32"/>
          <w:szCs w:val="32"/>
        </w:rPr>
        <w:t>封面高清，比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例16:9，格式为JPG；视频文件为MP4格式的原始作品，分辨率不小于1920px 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*</w:t>
      </w:r>
      <w:r>
        <w:rPr>
          <w:rFonts w:hint="eastAsia" w:ascii="Times New Roman" w:hAnsi="Times New Roman" w:eastAsia="仿宋_GB2312"/>
          <w:sz w:val="32"/>
          <w:szCs w:val="32"/>
        </w:rPr>
        <w:t>1080px，大小不超过400M，视频编码H264。时长在8分钟以内，适合互联网传播。要求画面清晰，声音清楚，提倡标注字幕。</w:t>
      </w:r>
    </w:p>
    <w:p w14:paraId="31BA95A3">
      <w:pPr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二、宣传展板资料要求</w:t>
      </w:r>
    </w:p>
    <w:p w14:paraId="3B3D3F4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1.</w:t>
      </w:r>
      <w:r>
        <w:rPr>
          <w:rFonts w:hint="eastAsia" w:ascii="Times New Roman" w:hAnsi="Times New Roman" w:eastAsia="楷体"/>
          <w:sz w:val="32"/>
          <w:szCs w:val="32"/>
        </w:rPr>
        <w:t>数量及规格。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素材提供要求：整体概述文字控制在</w:t>
      </w:r>
      <w:r>
        <w:rPr>
          <w:rFonts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字以内，图片不超过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张（每张照片不小于</w:t>
      </w:r>
      <w:r>
        <w:rPr>
          <w:rFonts w:ascii="仿宋_GB2312" w:hAnsi="仿宋_GB2312" w:eastAsia="仿宋_GB2312" w:cs="仿宋_GB2312"/>
          <w:sz w:val="32"/>
          <w:szCs w:val="32"/>
        </w:rPr>
        <w:t>5M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），并提供简要图片说明文字。</w:t>
      </w:r>
    </w:p>
    <w:p w14:paraId="1303B18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2.</w:t>
      </w:r>
      <w:r>
        <w:rPr>
          <w:rFonts w:hint="eastAsia" w:ascii="Times New Roman" w:hAnsi="Times New Roman" w:eastAsia="楷体"/>
          <w:sz w:val="32"/>
          <w:szCs w:val="32"/>
        </w:rPr>
        <w:t>内容要求。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年校园网络文化建设中开展的主要活动、工作亮点、工作成效。要求坚持正确舆论导向，弘扬主旋律、传播正能量；主题突出、网络特色鲜明、图文并茂、内容丰富。</w:t>
      </w:r>
    </w:p>
    <w:p w14:paraId="6737820D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3.</w:t>
      </w:r>
      <w:r>
        <w:rPr>
          <w:rFonts w:hint="eastAsia" w:ascii="Times New Roman" w:hAnsi="Times New Roman" w:eastAsia="楷体"/>
          <w:sz w:val="32"/>
          <w:szCs w:val="32"/>
        </w:rPr>
        <w:t>设计制作。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请报送单位提供素材，由组委会秘书处审核后统一设计版面和印刷制作。</w:t>
      </w:r>
    </w:p>
    <w:p w14:paraId="6D6D4B7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1E715F72"/>
    <w:rsid w:val="1E7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2024-06-28T08:17:00Z</dcterms:created>
  <dc:creator>阳光灿烂的小借口</dc:creator>
  <cp:lastModifiedBy>阳光灿烂的小借口</cp:lastModifiedBy>
  <dcterms:modified xsi:type="dcterms:W3CDTF">2024-06-28T08:17:22Z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EBA4D6441DC2410DAD8FFC2C0F29AD64_11</vt:lpwstr>
  </property>
</Properties>
</file>