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2022年度数字科技企业双化协同典型案例拟入选名单</w:t>
      </w:r>
    </w:p>
    <w:bookmarkEnd w:id="0"/>
    <w:p>
      <w:pPr>
        <w:rPr>
          <w:rFonts w:hint="eastAsia" w:ascii="宋体" w:hAnsi="宋体" w:eastAsia="宋体" w:cs="宋体"/>
          <w:lang w:eastAsia="zh-CN"/>
        </w:rPr>
      </w:pPr>
    </w:p>
    <w:tbl>
      <w:tblPr>
        <w:tblStyle w:val="6"/>
        <w:tblW w:w="9130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895"/>
        <w:gridCol w:w="4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案例名称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“丝路云链”大宗贸运数字平台案例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新奥集团股份有限公司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一汽“繁荣工厂”能碳解决方案案例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国网数字科技控股有限公司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数字科技赋能电力行业绿色低碳转型应用案例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安徽港口集团芜湖有限公司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芜湖港智慧港口建设案例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河钢集团唐钢公司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河钢集团唐钢公司能源管控系统的开发与应用案例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常州市武进绿色建筑产业集聚示范区管理委员会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数字技术赋能建筑全生命周期低碳发展案例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山东鲁软数字科技有限公司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数字“双碳”助力掌握全社会“双碳”进程案例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中国移动通信集团江苏有限公司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基于中移链的“一码到底”绿色供应链系统建设案例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中国移动通信有限公司研究院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5G智能节能平台案例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黑龙江紫金铜业有限公司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智能工厂生产平台-环保监测与EMS能源管控系统案例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阿里巴巴（中国）有限公司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阿里巴巴数据中心绿色低碳实践案例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百度在线网络技术（北京）有限公司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百度绿色数据中心案例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中能融合智慧科技有限公司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能源工业互联网平台案例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深圳巴士集团股份有限公司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精准OD数据赋能公交绿色转型案例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数字化工厂建设助力轨道交通装备行业高质量绿色低碳发展案例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高德软件有限公司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高德MaaS服务北京绿色出行碳普惠案例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耐火材料行业供应链数字化绿色化协同发展平台案例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安徽海螺信息技术工程有限责任公司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海螺集团双碳互联平台案例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上海联元智能科技有限公司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城市双碳转型数智赋能平台案例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北京三快在线科技有限公司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美团积极探索绿色电商数字减碳发展路径案例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江苏亿翔云鸟信息技术有限公司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亿翔云鸟绿色智慧物流平台案例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智能可视化模型炼钢案例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南京银行股份有限公司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数字化转型赋能绿色金融产品创新——南京银行“鑫减碳”案例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江苏中能硅业科技发展有限公司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数字化硅烷流化床法颗粒硅低碳生产技术案例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苏州琅润达检测科技有限公司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琅润达工业数智控碳平台技术集成与示范案例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兴业银行“全闪存绿色数据中心”项目案例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苏州新建元数字科技有限公司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碳达峰碳中和系统案例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北京多来点信息技术有限公司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多来点数字赋能绿色转型方案案例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深圳海兰云数据中心科技有限公司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海底数据中心案例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腾讯科技（北京）有限公司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腾讯“净零行动”-自身运营及供应链碳中和案例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联想（北京）有限公司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联想绿色供应链数据管理平台案例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蚂蚁科技集团股份有限公司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“绿色计算”AI减碳技术案例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智慧互通科技股份有限公司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AIpark City城市级智慧停车案例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南京市交通建设投资控股（集团）有限责任公司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全国产化高速公路收费平台解决方案案例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南京领行科技股份有限公司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网约车碳足迹数字化应用案例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广域铭岛数字科技有限公司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“能源+双碳智能优化解决方案”赋能企业双化转型案例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北京志翔科技股份有限公司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精准核算电碳关键技术研究和应用案例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国家电网有限公司大数据中心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电力大数据助力智慧地下水资源管理案例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中冶赛迪信息技术（重庆）有限公司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基于工业互联网平台的钢铁全流程水效管控系统应用案例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杭州数澜科技有限公司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城市公交运营数智创新项目案例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青岛能源集团有限公司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基于双碳目标的气热一体化智慧供热管控平台案例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山东算网信息科技有限公司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超算互联网工程支撑“东数西算”低碳绿色算力服务体系建设案例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铜陵有色金属集团股份有限公司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金冠铜业全流程智能运输系统集成创新与应用案例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基于人工智能及大数据分析的智能配煤系统案例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开滦（集团）有限责任公司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环保智慧服务体系多级管控平台案例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南京精筑智慧科技有限公司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南京市建设工程工地智慧监管平台案例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江西软云科技股份有限公司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科学减负的智慧作业案例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中国联合网络通信有限公司北京市分公司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推动通信网络绿色化转型，打造首都数字化全光底座案例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中国一重集团有限公司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一重新能源网络货运平台案例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贝壳找房（北京）科技有限公司</w:t>
            </w:r>
          </w:p>
        </w:tc>
        <w:tc>
          <w:tcPr>
            <w:tcW w:w="4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房产交易线上化助力数字碳中和案例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00172A27"/>
    <w:rsid w:val="072532DF"/>
    <w:rsid w:val="0A7A5EED"/>
    <w:rsid w:val="0E397E47"/>
    <w:rsid w:val="1061203D"/>
    <w:rsid w:val="10BA6A32"/>
    <w:rsid w:val="113700A2"/>
    <w:rsid w:val="15AB496E"/>
    <w:rsid w:val="1D485E48"/>
    <w:rsid w:val="1DBF1BCA"/>
    <w:rsid w:val="1DC81D1C"/>
    <w:rsid w:val="1FB64401"/>
    <w:rsid w:val="1FDC135B"/>
    <w:rsid w:val="21241D5D"/>
    <w:rsid w:val="233A7427"/>
    <w:rsid w:val="27D23A5D"/>
    <w:rsid w:val="28D0598B"/>
    <w:rsid w:val="2A421A08"/>
    <w:rsid w:val="2AA92DF3"/>
    <w:rsid w:val="2D5E02F3"/>
    <w:rsid w:val="2DC855E0"/>
    <w:rsid w:val="2E0A73DA"/>
    <w:rsid w:val="2EF66950"/>
    <w:rsid w:val="304472AA"/>
    <w:rsid w:val="325E1EEF"/>
    <w:rsid w:val="34761C1D"/>
    <w:rsid w:val="34A5637E"/>
    <w:rsid w:val="394502B6"/>
    <w:rsid w:val="39D33A2E"/>
    <w:rsid w:val="3C830314"/>
    <w:rsid w:val="415908AC"/>
    <w:rsid w:val="43E95098"/>
    <w:rsid w:val="47512B40"/>
    <w:rsid w:val="49D44991"/>
    <w:rsid w:val="4B3D465A"/>
    <w:rsid w:val="4C1E3519"/>
    <w:rsid w:val="4D3D47F6"/>
    <w:rsid w:val="50CB08FD"/>
    <w:rsid w:val="5B5E4F8D"/>
    <w:rsid w:val="5DB23638"/>
    <w:rsid w:val="5E155467"/>
    <w:rsid w:val="63E37D8C"/>
    <w:rsid w:val="694D680B"/>
    <w:rsid w:val="69CE4388"/>
    <w:rsid w:val="6A04683B"/>
    <w:rsid w:val="6DAB3FB8"/>
    <w:rsid w:val="72480B73"/>
    <w:rsid w:val="7A905EAC"/>
    <w:rsid w:val="7C9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cs="宋体"/>
      <w:b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字符"/>
    <w:basedOn w:val="7"/>
    <w:link w:val="2"/>
    <w:qFormat/>
    <w:uiPriority w:val="0"/>
    <w:rPr>
      <w:rFonts w:ascii="Calibri" w:hAnsi="Calibri" w:eastAsia="黑体" w:cs="Times New Roman"/>
      <w:b/>
      <w:kern w:val="4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1932</Words>
  <Characters>2057</Characters>
  <Lines>0</Lines>
  <Paragraphs>0</Paragraphs>
  <TotalTime>113</TotalTime>
  <ScaleCrop>false</ScaleCrop>
  <LinksUpToDate>false</LinksUpToDate>
  <CharactersWithSpaces>2062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2021-04-10T08:01:00Z</dcterms:created>
  <dc:creator>user</dc:creator>
  <cp:lastModifiedBy>云曦</cp:lastModifiedBy>
  <dcterms:modified xsi:type="dcterms:W3CDTF">2022-09-07T07:08:04Z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1B6845C55B964508A2EC86191B2C3A9A</vt:lpwstr>
  </property>
</Properties>
</file>